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10192F"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ANAMARIA-BIANCA</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IUGA</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judetul Bistrita-Nasaud, municipiul Bistrița, aleea Spătarului, nr. 8, sc. A, et. 4, ap. 12</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CASA DE LOCUIT în regim de înaltime P</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judetul Bistrita-Nasaud, municipiul Bistrița, localitatea componentă Bistrița, strada Mălinului, nr. 3</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judetul Bistrita-Nasaud, municipiul Bistrița, localitatea componentă Bistrița, strada Mălinului, nr. 3</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725</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783</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26.04.2023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65764</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CASA DE LOCUIT în regim de înaltime P</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36603501" w:id="0"/>
      <w:bookmarkStart w:name="_Hlk124618689"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judetul Bistrita-Nasaud, municipiul Bistrița, localitatea componentă Bistrița, strada Mălinului, nr. 3</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0"/>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1"/>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servicii de-a lungul arterelor principale. Totodată, zona mixtă prelungește zona </w:t>
      </w:r>
      <w:r w:rsidRPr="00A65C4F">
        <w:rPr>
          <w:rFonts w:ascii="Cambria" w:hAnsi="Cambria"/>
          <w:i/>
          <w:sz w:val="28"/>
          <w:szCs w:val="28"/>
          <w:lang w:val="ro-RO"/>
        </w:rPr>
        <w:lastRenderedPageBreak/>
        <w:t>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CASA DE LOCUIT în regim de înaltime P</w:t>
      </w:r>
      <w:proofErr w:type="spellEnd"/>
      <w:r>
        <w:rPr>
          <w:rFonts w:ascii="Cambria" w:hAnsi="Cambria"/>
          <w:sz w:val="28"/>
          <w:szCs w:val="28"/>
          <w:lang w:val="ro-RO"/>
        </w:rPr>
        <w:t xml:space="preserve">. Din punct de vedere constructiv, al amplasării imobilului </w:t>
      </w:r>
      <w:r>
        <w:rPr>
          <w:rFonts w:ascii="Cambria" w:hAnsi="Cambria"/>
          <w:sz w:val="28"/>
          <w:szCs w:val="28"/>
          <w:lang w:val="ro-RO"/>
        </w:rPr>
        <w:lastRenderedPageBreak/>
        <w:t xml:space="preserve">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F2E24" w14:textId="77777777" w:rsidR="006164F2" w:rsidRDefault="006164F2">
      <w:r>
        <w:separator/>
      </w:r>
    </w:p>
  </w:endnote>
  <w:endnote w:type="continuationSeparator" w:id="0">
    <w:p w14:paraId="59E11BF8" w14:textId="77777777" w:rsidR="006164F2" w:rsidRDefault="0061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4C5C2CA4" w:rsidR="00EB7E68" w:rsidRPr="009C5BD5" w:rsidRDefault="00000000" w:rsidP="00A32B64">
    <w:pPr>
      <w:pStyle w:val="Subsol"/>
      <w:spacing w:after="0" w:line="240" w:lineRule="auto"/>
      <w:jc w:val="both"/>
      <w:rPr>
        <w:rFonts w:ascii="Times New Roman" w:hAnsi="Times New Roman"/>
        <w:sz w:val="20"/>
        <w:szCs w:val="20"/>
        <w:lang w:val="ro-RO"/>
      </w:rPr>
    </w:pPr>
    <w:r>
      <w:rPr>
        <w:rFonts w:ascii="Times New Roman" w:hAnsi="Times New Roman"/>
        <w:noProof/>
        <w:sz w:val="20"/>
        <w:szCs w:val="20"/>
      </w:rPr>
      <w:pict w14:anchorId="1DE87117">
        <v:line id="_x0000_s1038" style="position:absolute;left:0;text-align:left;z-index:2" from="-.75pt,-.85pt" to="485.25pt,-.85pt"/>
      </w:pict>
    </w:r>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r>
    <w:r w:rsidR="00A32B64" w:rsidRPr="009C5BD5">
      <w:rPr>
        <w:rFonts w:ascii="Times New Roman" w:hAnsi="Times New Roman"/>
        <w:sz w:val="20"/>
        <w:szCs w:val="20"/>
        <w:lang w:val="ro-RO"/>
      </w:rPr>
      <w:t>Memoriu de arhitectură</w:t>
    </w:r>
  </w:p>
  <w:p w14:paraId="420E11EA" w14:textId="25B65BB9" w:rsidR="001B2BED" w:rsidRPr="009C5BD5" w:rsidRDefault="001B2BED" w:rsidP="00A32B64">
    <w:pPr>
      <w:pStyle w:val="Subsol"/>
      <w:spacing w:after="0" w:line="240" w:lineRule="auto"/>
      <w:jc w:val="both"/>
      <w:rPr>
        <w:rFonts w:ascii="Times New Roman" w:hAnsi="Times New Roman"/>
        <w:sz w:val="20"/>
        <w:szCs w:val="20"/>
        <w:lang w:val="ro-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1365" w14:textId="77777777" w:rsidR="006164F2" w:rsidRDefault="006164F2">
      <w:r>
        <w:separator/>
      </w:r>
    </w:p>
  </w:footnote>
  <w:footnote w:type="continuationSeparator" w:id="0">
    <w:p w14:paraId="1E6480B2" w14:textId="77777777" w:rsidR="006164F2" w:rsidRDefault="00616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000000"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192F"/>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164F2"/>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3</cp:revision>
  <cp:lastPrinted>2023-06-21T18:50:00Z</cp:lastPrinted>
  <dcterms:created xsi:type="dcterms:W3CDTF">2023-07-17T05:50:00Z</dcterms:created>
  <dcterms:modified xsi:type="dcterms:W3CDTF">2023-07-17T07:16:00Z</dcterms:modified>
</cp:coreProperties>
</file>